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3BC" w:rsidRDefault="00F32F3E" w:rsidP="00F32F3E">
      <w:pPr>
        <w:jc w:val="center"/>
        <w:rPr>
          <w:rFonts w:ascii="Tahoma" w:hAnsi="Tahoma" w:cs="Tahoma"/>
          <w:b/>
          <w:sz w:val="28"/>
          <w:szCs w:val="28"/>
        </w:rPr>
      </w:pPr>
      <w:r w:rsidRPr="00F32F3E">
        <w:rPr>
          <w:rFonts w:ascii="Tahoma" w:hAnsi="Tahoma" w:cs="Tahoma"/>
          <w:b/>
          <w:sz w:val="28"/>
          <w:szCs w:val="28"/>
        </w:rPr>
        <w:t>Coronavirus Aid, Relief</w:t>
      </w:r>
      <w:r w:rsidR="004C51A4">
        <w:rPr>
          <w:rFonts w:ascii="Tahoma" w:hAnsi="Tahoma" w:cs="Tahoma"/>
          <w:b/>
          <w:sz w:val="28"/>
          <w:szCs w:val="28"/>
        </w:rPr>
        <w:t>,</w:t>
      </w:r>
      <w:r w:rsidRPr="00F32F3E">
        <w:rPr>
          <w:rFonts w:ascii="Tahoma" w:hAnsi="Tahoma" w:cs="Tahoma"/>
          <w:b/>
          <w:sz w:val="28"/>
          <w:szCs w:val="28"/>
        </w:rPr>
        <w:t xml:space="preserve"> and Economic</w:t>
      </w:r>
      <w:r w:rsidR="004C51A4">
        <w:rPr>
          <w:rFonts w:ascii="Tahoma" w:hAnsi="Tahoma" w:cs="Tahoma"/>
          <w:b/>
          <w:sz w:val="28"/>
          <w:szCs w:val="28"/>
        </w:rPr>
        <w:t xml:space="preserve"> Security</w:t>
      </w:r>
      <w:r w:rsidRPr="00F32F3E">
        <w:rPr>
          <w:rFonts w:ascii="Tahoma" w:hAnsi="Tahoma" w:cs="Tahoma"/>
          <w:b/>
          <w:sz w:val="28"/>
          <w:szCs w:val="28"/>
        </w:rPr>
        <w:t xml:space="preserve"> (CARES) Act</w:t>
      </w:r>
    </w:p>
    <w:p w:rsidR="00E155B1" w:rsidRDefault="00BA73BC" w:rsidP="00F32F3E">
      <w:pPr>
        <w:jc w:val="center"/>
        <w:rPr>
          <w:rFonts w:ascii="Tahoma" w:hAnsi="Tahoma" w:cs="Tahoma"/>
          <w:b/>
          <w:sz w:val="28"/>
          <w:szCs w:val="28"/>
        </w:rPr>
      </w:pPr>
      <w:r>
        <w:rPr>
          <w:rFonts w:ascii="Tahoma" w:hAnsi="Tahoma" w:cs="Tahoma"/>
          <w:b/>
          <w:sz w:val="28"/>
          <w:szCs w:val="28"/>
        </w:rPr>
        <w:t>How it Affects</w:t>
      </w:r>
      <w:r w:rsidR="00F32F3E" w:rsidRPr="00F32F3E">
        <w:rPr>
          <w:rFonts w:ascii="Tahoma" w:hAnsi="Tahoma" w:cs="Tahoma"/>
          <w:b/>
          <w:sz w:val="28"/>
          <w:szCs w:val="28"/>
        </w:rPr>
        <w:t xml:space="preserve"> </w:t>
      </w:r>
      <w:r>
        <w:rPr>
          <w:rFonts w:ascii="Tahoma" w:hAnsi="Tahoma" w:cs="Tahoma"/>
          <w:b/>
          <w:sz w:val="28"/>
          <w:szCs w:val="28"/>
        </w:rPr>
        <w:t>You</w:t>
      </w:r>
    </w:p>
    <w:p w:rsidR="00E7534B" w:rsidRDefault="00E7534B" w:rsidP="00E7534B">
      <w:pPr>
        <w:ind w:firstLine="360"/>
        <w:rPr>
          <w:rFonts w:ascii="Tahoma" w:hAnsi="Tahoma" w:cs="Tahoma"/>
          <w:b/>
          <w:sz w:val="24"/>
          <w:szCs w:val="24"/>
        </w:rPr>
      </w:pPr>
    </w:p>
    <w:p w:rsidR="00E7534B" w:rsidRPr="00BA73BC" w:rsidRDefault="00BA73BC" w:rsidP="00BA73BC">
      <w:pPr>
        <w:pStyle w:val="ListParagraph"/>
        <w:numPr>
          <w:ilvl w:val="0"/>
          <w:numId w:val="3"/>
        </w:numPr>
        <w:rPr>
          <w:rFonts w:ascii="Tahoma" w:hAnsi="Tahoma" w:cs="Tahoma"/>
          <w:b/>
          <w:sz w:val="24"/>
          <w:szCs w:val="24"/>
        </w:rPr>
      </w:pPr>
      <w:r>
        <w:rPr>
          <w:rFonts w:ascii="Tahoma" w:hAnsi="Tahoma" w:cs="Tahoma"/>
          <w:b/>
          <w:sz w:val="24"/>
          <w:szCs w:val="24"/>
        </w:rPr>
        <w:t xml:space="preserve"> </w:t>
      </w:r>
      <w:r w:rsidR="00E7534B" w:rsidRPr="00BA73BC">
        <w:rPr>
          <w:rFonts w:ascii="Tahoma" w:hAnsi="Tahoma" w:cs="Tahoma"/>
          <w:b/>
          <w:sz w:val="24"/>
          <w:szCs w:val="24"/>
        </w:rPr>
        <w:t>Loan Repayments</w:t>
      </w:r>
    </w:p>
    <w:p w:rsidR="00E7534B" w:rsidRDefault="00E7534B" w:rsidP="00E7534B">
      <w:pPr>
        <w:ind w:left="360"/>
        <w:rPr>
          <w:rFonts w:ascii="Tahoma" w:hAnsi="Tahoma" w:cs="Tahoma"/>
          <w:sz w:val="24"/>
          <w:szCs w:val="24"/>
        </w:rPr>
      </w:pPr>
      <w:r>
        <w:rPr>
          <w:rFonts w:ascii="Tahoma" w:hAnsi="Tahoma" w:cs="Tahoma"/>
          <w:sz w:val="24"/>
          <w:szCs w:val="24"/>
        </w:rPr>
        <w:t xml:space="preserve">An “affected individual” with an existing loan may delay loan repayments otherwise due for the rest of 2020 by one year.  Loans will be re-amortized.  </w:t>
      </w:r>
      <w:r w:rsidR="00BA73BC">
        <w:rPr>
          <w:rFonts w:ascii="Tahoma" w:hAnsi="Tahoma" w:cs="Tahoma"/>
          <w:sz w:val="24"/>
          <w:szCs w:val="24"/>
        </w:rPr>
        <w:t xml:space="preserve">The length of the loan </w:t>
      </w:r>
      <w:proofErr w:type="gramStart"/>
      <w:r w:rsidR="00BA73BC">
        <w:rPr>
          <w:rFonts w:ascii="Tahoma" w:hAnsi="Tahoma" w:cs="Tahoma"/>
          <w:sz w:val="24"/>
          <w:szCs w:val="24"/>
        </w:rPr>
        <w:t>will not be extended</w:t>
      </w:r>
      <w:proofErr w:type="gramEnd"/>
      <w:r w:rsidR="00BA73BC">
        <w:rPr>
          <w:rFonts w:ascii="Tahoma" w:hAnsi="Tahoma" w:cs="Tahoma"/>
          <w:sz w:val="24"/>
          <w:szCs w:val="24"/>
        </w:rPr>
        <w:t>.  This means your remaining loan payments will be higher.</w:t>
      </w:r>
    </w:p>
    <w:p w:rsidR="00DA2787" w:rsidRDefault="00DA2787" w:rsidP="00DA2787">
      <w:pPr>
        <w:ind w:left="360"/>
        <w:rPr>
          <w:rFonts w:ascii="Tahoma" w:hAnsi="Tahoma" w:cs="Tahoma"/>
          <w:sz w:val="24"/>
          <w:szCs w:val="24"/>
        </w:rPr>
      </w:pPr>
      <w:r>
        <w:rPr>
          <w:rFonts w:ascii="Tahoma" w:hAnsi="Tahoma" w:cs="Tahoma"/>
          <w:sz w:val="24"/>
          <w:szCs w:val="24"/>
        </w:rPr>
        <w:t>To delay your loan payments, you must call Vanguard Participant Services at (800)523-1188.  Your 401(k) plan number is 097561.</w:t>
      </w:r>
    </w:p>
    <w:p w:rsidR="00BA73BC" w:rsidRDefault="00BA73BC" w:rsidP="00E7534B">
      <w:pPr>
        <w:ind w:left="360"/>
        <w:rPr>
          <w:rFonts w:ascii="Tahoma" w:hAnsi="Tahoma" w:cs="Tahoma"/>
          <w:sz w:val="24"/>
          <w:szCs w:val="24"/>
        </w:rPr>
      </w:pPr>
    </w:p>
    <w:p w:rsidR="00BA73BC" w:rsidRPr="00BA73BC" w:rsidRDefault="00BA73BC" w:rsidP="00BA73BC">
      <w:pPr>
        <w:pStyle w:val="ListParagraph"/>
        <w:numPr>
          <w:ilvl w:val="0"/>
          <w:numId w:val="3"/>
        </w:numPr>
        <w:rPr>
          <w:rFonts w:ascii="Tahoma" w:hAnsi="Tahoma" w:cs="Tahoma"/>
          <w:b/>
          <w:sz w:val="24"/>
          <w:szCs w:val="24"/>
        </w:rPr>
      </w:pPr>
      <w:r w:rsidRPr="00BA73BC">
        <w:rPr>
          <w:rFonts w:ascii="Tahoma" w:hAnsi="Tahoma" w:cs="Tahoma"/>
          <w:b/>
          <w:sz w:val="24"/>
          <w:szCs w:val="24"/>
        </w:rPr>
        <w:t>Coronavirus-Related Distribution (CRD)</w:t>
      </w:r>
    </w:p>
    <w:p w:rsidR="00BA73BC" w:rsidRDefault="00BA73BC" w:rsidP="00BA73BC">
      <w:pPr>
        <w:ind w:left="360"/>
        <w:rPr>
          <w:rFonts w:ascii="Tahoma" w:hAnsi="Tahoma" w:cs="Tahoma"/>
          <w:sz w:val="24"/>
          <w:szCs w:val="24"/>
        </w:rPr>
      </w:pPr>
      <w:r>
        <w:rPr>
          <w:rFonts w:ascii="Tahoma" w:hAnsi="Tahoma" w:cs="Tahoma"/>
          <w:sz w:val="24"/>
          <w:szCs w:val="24"/>
        </w:rPr>
        <w:t>An “affected individual” may make a withdrawal from their 401(k) account without being subject to the 10% early withdrawal penalty.  The withdrawal is taxable, but the taxation may be spread over three (3) years.  You may also repay the funds to your 401(k) or an IRA within the three (3) years thereby avoiding taxability.  The maximum withdrawal amount is $100,000, aggregated across all retirement plans and IRAs held.  The withdrawal must be made between January 1, 2020 and December 31, 2020.</w:t>
      </w:r>
    </w:p>
    <w:p w:rsidR="00BA73BC" w:rsidRDefault="00BA73BC" w:rsidP="00F32F3E">
      <w:pPr>
        <w:ind w:left="360"/>
        <w:rPr>
          <w:rFonts w:ascii="Tahoma" w:hAnsi="Tahoma" w:cs="Tahoma"/>
          <w:sz w:val="24"/>
          <w:szCs w:val="24"/>
        </w:rPr>
      </w:pPr>
    </w:p>
    <w:p w:rsidR="00C4790C" w:rsidRDefault="00C4790C" w:rsidP="00F32F3E">
      <w:pPr>
        <w:ind w:left="360"/>
        <w:rPr>
          <w:rFonts w:ascii="Tahoma" w:hAnsi="Tahoma" w:cs="Tahoma"/>
          <w:sz w:val="24"/>
          <w:szCs w:val="24"/>
        </w:rPr>
      </w:pPr>
      <w:r>
        <w:rPr>
          <w:rFonts w:ascii="Tahoma" w:hAnsi="Tahoma" w:cs="Tahoma"/>
          <w:sz w:val="24"/>
          <w:szCs w:val="24"/>
        </w:rPr>
        <w:t>An “affected individual” is an individual:</w:t>
      </w:r>
    </w:p>
    <w:p w:rsidR="00C4790C" w:rsidRDefault="00E7534B" w:rsidP="00C4790C">
      <w:pPr>
        <w:pStyle w:val="ListParagraph"/>
        <w:numPr>
          <w:ilvl w:val="0"/>
          <w:numId w:val="2"/>
        </w:numPr>
        <w:rPr>
          <w:rFonts w:ascii="Tahoma" w:hAnsi="Tahoma" w:cs="Tahoma"/>
          <w:sz w:val="24"/>
          <w:szCs w:val="24"/>
        </w:rPr>
      </w:pPr>
      <w:r>
        <w:rPr>
          <w:rFonts w:ascii="Tahoma" w:hAnsi="Tahoma" w:cs="Tahoma"/>
          <w:sz w:val="24"/>
          <w:szCs w:val="24"/>
        </w:rPr>
        <w:t>w</w:t>
      </w:r>
      <w:r w:rsidR="00C4790C">
        <w:rPr>
          <w:rFonts w:ascii="Tahoma" w:hAnsi="Tahoma" w:cs="Tahoma"/>
          <w:sz w:val="24"/>
          <w:szCs w:val="24"/>
        </w:rPr>
        <w:t>ho was diagnosed with COVID-19;</w:t>
      </w:r>
    </w:p>
    <w:p w:rsidR="00C4790C" w:rsidRDefault="00C4790C" w:rsidP="00C4790C">
      <w:pPr>
        <w:pStyle w:val="ListParagraph"/>
        <w:numPr>
          <w:ilvl w:val="0"/>
          <w:numId w:val="2"/>
        </w:numPr>
        <w:rPr>
          <w:rFonts w:ascii="Tahoma" w:hAnsi="Tahoma" w:cs="Tahoma"/>
          <w:sz w:val="24"/>
          <w:szCs w:val="24"/>
        </w:rPr>
      </w:pPr>
      <w:r>
        <w:rPr>
          <w:rFonts w:ascii="Tahoma" w:hAnsi="Tahoma" w:cs="Tahoma"/>
          <w:sz w:val="24"/>
          <w:szCs w:val="24"/>
        </w:rPr>
        <w:t>whose spouse or dependent wa</w:t>
      </w:r>
      <w:r w:rsidR="00B648F6">
        <w:rPr>
          <w:rFonts w:ascii="Tahoma" w:hAnsi="Tahoma" w:cs="Tahoma"/>
          <w:sz w:val="24"/>
          <w:szCs w:val="24"/>
        </w:rPr>
        <w:t>s</w:t>
      </w:r>
      <w:bookmarkStart w:id="0" w:name="_GoBack"/>
      <w:bookmarkEnd w:id="0"/>
      <w:r>
        <w:rPr>
          <w:rFonts w:ascii="Tahoma" w:hAnsi="Tahoma" w:cs="Tahoma"/>
          <w:sz w:val="24"/>
          <w:szCs w:val="24"/>
        </w:rPr>
        <w:t xml:space="preserve"> diagnosed with COVID-19; or</w:t>
      </w:r>
    </w:p>
    <w:p w:rsidR="00C4790C" w:rsidRDefault="00C4790C" w:rsidP="00C4790C">
      <w:pPr>
        <w:pStyle w:val="ListParagraph"/>
        <w:numPr>
          <w:ilvl w:val="0"/>
          <w:numId w:val="2"/>
        </w:numPr>
        <w:rPr>
          <w:rFonts w:ascii="Tahoma" w:hAnsi="Tahoma" w:cs="Tahoma"/>
          <w:sz w:val="24"/>
          <w:szCs w:val="24"/>
        </w:rPr>
      </w:pPr>
      <w:r>
        <w:rPr>
          <w:rFonts w:ascii="Tahoma" w:hAnsi="Tahoma" w:cs="Tahoma"/>
          <w:sz w:val="24"/>
          <w:szCs w:val="24"/>
        </w:rPr>
        <w:t xml:space="preserve">who experienced adverse financial consequences </w:t>
      </w:r>
      <w:r w:rsidR="00E7534B">
        <w:rPr>
          <w:rFonts w:ascii="Tahoma" w:hAnsi="Tahoma" w:cs="Tahoma"/>
          <w:sz w:val="24"/>
          <w:szCs w:val="24"/>
        </w:rPr>
        <w:t>because of</w:t>
      </w:r>
      <w:r>
        <w:rPr>
          <w:rFonts w:ascii="Tahoma" w:hAnsi="Tahoma" w:cs="Tahoma"/>
          <w:sz w:val="24"/>
          <w:szCs w:val="24"/>
        </w:rPr>
        <w:t xml:space="preserve"> </w:t>
      </w:r>
      <w:r w:rsidR="00E7534B">
        <w:rPr>
          <w:rFonts w:ascii="Tahoma" w:hAnsi="Tahoma" w:cs="Tahoma"/>
          <w:sz w:val="24"/>
          <w:szCs w:val="24"/>
        </w:rPr>
        <w:t xml:space="preserve">a </w:t>
      </w:r>
      <w:r>
        <w:rPr>
          <w:rFonts w:ascii="Tahoma" w:hAnsi="Tahoma" w:cs="Tahoma"/>
          <w:sz w:val="24"/>
          <w:szCs w:val="24"/>
        </w:rPr>
        <w:t xml:space="preserve">quarantine, furlough, or reduced work hours due to COVID-19, or was unable to work </w:t>
      </w:r>
      <w:r w:rsidR="00E7534B">
        <w:rPr>
          <w:rFonts w:ascii="Tahoma" w:hAnsi="Tahoma" w:cs="Tahoma"/>
          <w:sz w:val="24"/>
          <w:szCs w:val="24"/>
        </w:rPr>
        <w:t>because of a</w:t>
      </w:r>
      <w:r>
        <w:rPr>
          <w:rFonts w:ascii="Tahoma" w:hAnsi="Tahoma" w:cs="Tahoma"/>
          <w:sz w:val="24"/>
          <w:szCs w:val="24"/>
        </w:rPr>
        <w:t xml:space="preserve"> lack of </w:t>
      </w:r>
      <w:r w:rsidR="007A31E5">
        <w:rPr>
          <w:rFonts w:ascii="Tahoma" w:hAnsi="Tahoma" w:cs="Tahoma"/>
          <w:sz w:val="24"/>
          <w:szCs w:val="24"/>
        </w:rPr>
        <w:t>childcare</w:t>
      </w:r>
      <w:r>
        <w:rPr>
          <w:rFonts w:ascii="Tahoma" w:hAnsi="Tahoma" w:cs="Tahoma"/>
          <w:sz w:val="24"/>
          <w:szCs w:val="24"/>
        </w:rPr>
        <w:t xml:space="preserve"> due to COVID-19.</w:t>
      </w:r>
    </w:p>
    <w:sectPr w:rsidR="00C47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242F"/>
    <w:multiLevelType w:val="hybridMultilevel"/>
    <w:tmpl w:val="31FA9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6121F"/>
    <w:multiLevelType w:val="hybridMultilevel"/>
    <w:tmpl w:val="E2A8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3474B"/>
    <w:multiLevelType w:val="hybridMultilevel"/>
    <w:tmpl w:val="BF6A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3E"/>
    <w:rsid w:val="004C51A4"/>
    <w:rsid w:val="006255DE"/>
    <w:rsid w:val="007A31E5"/>
    <w:rsid w:val="00957CF5"/>
    <w:rsid w:val="00B648F6"/>
    <w:rsid w:val="00BA73BC"/>
    <w:rsid w:val="00C473F9"/>
    <w:rsid w:val="00C4790C"/>
    <w:rsid w:val="00DA2787"/>
    <w:rsid w:val="00E155B1"/>
    <w:rsid w:val="00E7534B"/>
    <w:rsid w:val="00F3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6781"/>
  <w15:chartTrackingRefBased/>
  <w15:docId w15:val="{C5F9424B-260F-4587-938D-55F175E1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Point Hotel &amp; Casino</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 Cyndee</dc:creator>
  <cp:keywords/>
  <dc:description/>
  <cp:lastModifiedBy>Hutchins, Cyndee</cp:lastModifiedBy>
  <cp:revision>6</cp:revision>
  <cp:lastPrinted>2020-04-27T18:39:00Z</cp:lastPrinted>
  <dcterms:created xsi:type="dcterms:W3CDTF">2020-04-27T22:08:00Z</dcterms:created>
  <dcterms:modified xsi:type="dcterms:W3CDTF">2020-04-27T22:51:00Z</dcterms:modified>
</cp:coreProperties>
</file>